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1F" w:rsidRDefault="00C24B1F" w:rsidP="00C24B1F">
      <w:pPr>
        <w:tabs>
          <w:tab w:val="left" w:pos="117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-109855</wp:posOffset>
            </wp:positionV>
            <wp:extent cx="1276985" cy="127571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Утверждаю       директор </w:t>
      </w:r>
    </w:p>
    <w:p w:rsidR="00C24B1F" w:rsidRDefault="00C24B1F" w:rsidP="00C24B1F">
      <w:pPr>
        <w:tabs>
          <w:tab w:val="left" w:pos="117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«Щаринская СОШ» </w:t>
      </w:r>
    </w:p>
    <w:p w:rsidR="00C24B1F" w:rsidRPr="00C26A3B" w:rsidRDefault="00C24B1F" w:rsidP="00C24B1F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C24B1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495425" cy="24765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М.Д.Ибрагимова                                                </w:t>
      </w:r>
    </w:p>
    <w:p w:rsidR="00F14F7D" w:rsidRDefault="00F14F7D" w:rsidP="00F14F7D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F14F7D" w:rsidRDefault="00F14F7D" w:rsidP="00F14F7D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F14F7D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F14F7D" w:rsidRPr="008D5EC6" w:rsidRDefault="00F14F7D" w:rsidP="00F14F7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.</w:t>
      </w:r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F14F7D" w:rsidRPr="00EF78A6" w:rsidRDefault="00F14F7D" w:rsidP="00F14F7D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.</w:t>
      </w:r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F14F7D" w:rsidRPr="001F7A06" w:rsidRDefault="00F14F7D" w:rsidP="00F14F7D">
      <w:pPr>
        <w:tabs>
          <w:tab w:val="left" w:pos="6663"/>
        </w:tabs>
        <w:spacing w:after="0"/>
        <w:jc w:val="right"/>
        <w:rPr>
          <w:rFonts w:ascii="Arial" w:hAnsi="Arial" w:cs="Arial"/>
          <w:color w:val="222222"/>
          <w:sz w:val="16"/>
          <w:szCs w:val="18"/>
        </w:rPr>
      </w:pPr>
      <w:r w:rsidRPr="00A3278A">
        <w:rPr>
          <w:sz w:val="16"/>
          <w:szCs w:val="18"/>
        </w:rPr>
        <w:tab/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План педагогических советов</w:t>
      </w:r>
    </w:p>
    <w:p w:rsidR="00F14F7D" w:rsidRPr="00A3278A" w:rsidRDefault="00F14F7D" w:rsidP="00F14F7D">
      <w:pPr>
        <w:pStyle w:val="a3"/>
        <w:jc w:val="center"/>
        <w:rPr>
          <w:rFonts w:eastAsia="Times New Roman"/>
          <w:b/>
          <w:kern w:val="36"/>
          <w:sz w:val="28"/>
        </w:rPr>
      </w:pPr>
      <w:r w:rsidRPr="00A3278A">
        <w:rPr>
          <w:rFonts w:eastAsia="Times New Roman"/>
          <w:b/>
          <w:kern w:val="36"/>
          <w:sz w:val="28"/>
        </w:rPr>
        <w:t>на 2020-2021учебный год</w:t>
      </w:r>
    </w:p>
    <w:tbl>
      <w:tblPr>
        <w:tblW w:w="5946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804"/>
        <w:gridCol w:w="2411"/>
        <w:gridCol w:w="1379"/>
      </w:tblGrid>
      <w:tr w:rsidR="00F14F7D" w:rsidRPr="001F7A06" w:rsidTr="0091005F"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№ п/п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Тематика педагогических советов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Ответственные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Сроки</w:t>
            </w:r>
          </w:p>
        </w:tc>
      </w:tr>
      <w:tr w:rsidR="00F14F7D" w:rsidRPr="001F7A06" w:rsidTr="0091005F">
        <w:tc>
          <w:tcPr>
            <w:tcW w:w="25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1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 – отчет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«Анализ и диагностика итогов 2019-2020 учебного года.  Тарификация. Утверждение учебного плана, плана работы школы на 2020-2021 учебный год. Задачи школы на 2020-2021 учебный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 работы школы в 2020-2021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учебной нагрузке учителей на 2020-2021 уч. год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рабочих программ педагогических работников школы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Утверждение календарного учебного графика на 2020-2021 учебный год.</w:t>
            </w: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</w:pPr>
          </w:p>
          <w:p w:rsidR="00F14F7D" w:rsidRPr="001F7A06" w:rsidRDefault="00F14F7D" w:rsidP="00001142">
            <w:pPr>
              <w:spacing w:after="0" w:line="240" w:lineRule="auto"/>
              <w:jc w:val="both"/>
              <w:outlineLvl w:val="0"/>
              <w:rPr>
                <w:b/>
                <w:sz w:val="18"/>
              </w:rPr>
            </w:pPr>
            <w:r w:rsidRPr="001F7A06">
              <w:rPr>
                <w:rFonts w:ascii="Times New Roman" w:hAnsi="Times New Roman" w:cs="Times New Roman"/>
                <w:b/>
                <w:bCs/>
                <w:kern w:val="36"/>
                <w:sz w:val="18"/>
              </w:rPr>
              <w:t>Перечень программ и учебников на 2020-2021 учебный год в соответствии с Федеральным перечнем учебников, утверждённым Приказом Минобрнауки РФ от 31 марта 2014 года № 253.</w:t>
            </w:r>
          </w:p>
          <w:p w:rsidR="00F14F7D" w:rsidRPr="001F7A06" w:rsidRDefault="00F14F7D" w:rsidP="000011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 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        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Нормативно-правовая база школы. Обсуждение и принятие локальных актов школы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2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адаптационного периода учащихся 1,5 классов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кл. руководители 1,5 классов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Утверждение предметов для прохождения промежуточной аттестации обучающихся 2-4, 5-8  классов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kern w:val="36"/>
                <w:sz w:val="20"/>
                <w:szCs w:val="24"/>
              </w:rPr>
              <w:t>Современный урок в рамках реализации ФГОС ООО.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>Организация противопожарного и антитеррористического режима в школе.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Зам.по безопасности 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3     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Доклад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«Воспитательный аспект урока. Домашнее задание в условиях реализации ФГОС: характер, формы, дозирование, дифференцированность». Предупреждение перегрузки обучающихся.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20"/>
                <w:szCs w:val="24"/>
              </w:rPr>
            </w:pPr>
            <w:r w:rsidRPr="001F7A06">
              <w:rPr>
                <w:b/>
                <w:sz w:val="20"/>
                <w:szCs w:val="24"/>
              </w:rPr>
              <w:t xml:space="preserve">Владение новыми информационными технологиями, интернет - ресурсами – необходимое требование профессионального стандарта педагога. 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учителя-предметники</w:t>
            </w:r>
          </w:p>
          <w:p w:rsidR="00F14F7D" w:rsidRPr="001F7A06" w:rsidRDefault="00F14F7D" w:rsidP="00001142">
            <w:pPr>
              <w:pStyle w:val="a3"/>
              <w:jc w:val="both"/>
              <w:rPr>
                <w:i/>
                <w:sz w:val="18"/>
              </w:rPr>
            </w:pPr>
            <w:r w:rsidRPr="001F7A06">
              <w:rPr>
                <w:b/>
                <w:sz w:val="18"/>
              </w:rPr>
              <w:t>.</w:t>
            </w:r>
            <w:r w:rsidRPr="001F7A06">
              <w:rPr>
                <w:b/>
                <w:i/>
                <w:sz w:val="18"/>
              </w:rPr>
              <w:t>Учитель информатики и ИКТ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 xml:space="preserve">4      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и движение учащихся за 2 четверть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«Система оценки качества образовательного результата: проблема профессионального единства».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 деятельности педколлектива по учёту посещаемости обучающимися учебных занятий за 2 четверть.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январь</w:t>
            </w:r>
          </w:p>
        </w:tc>
      </w:tr>
      <w:tr w:rsidR="00F14F7D" w:rsidRPr="001F7A06" w:rsidTr="0091005F">
        <w:trPr>
          <w:trHeight w:val="2400"/>
        </w:trPr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«Формирование системы работы ОУ по повышению качества подготовки учащихся к итоговой аттестации в форме 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ГИА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на уровне начального, основного 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и среднего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общего образования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F14F7D" w:rsidRPr="001F7A06" w:rsidRDefault="00F14F7D" w:rsidP="000011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hAnsi="Times New Roman" w:cs="Times New Roman"/>
                <w:b/>
                <w:sz w:val="20"/>
                <w:szCs w:val="24"/>
              </w:rPr>
              <w:t>О выполнении образовательных программ по предметам учебного плана за 2020-2021 учебный год, по программам внеурочной деятельности, дополнительного образования за 1 полугодие 2020-2021 учебного года.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руководители ШМО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91005F">
        <w:trPr>
          <w:trHeight w:val="2754"/>
        </w:trPr>
        <w:tc>
          <w:tcPr>
            <w:tcW w:w="254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6      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Педсовет: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«Формирование и развитие творческого потенциала педагогов в условиях реализации ФГОС НОО, ФГОС ООО, ФГОС СОО,  ФГОС ОВЗ»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«Профессиональный стандарт педагога как инструмент организации деятельности педагогического коллектива по управлению качеством образования»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4" w:space="0" w:color="auto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зам. директора по УВР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Март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F14F7D" w:rsidRPr="001F7A06" w:rsidTr="0091005F">
        <w:trPr>
          <w:trHeight w:val="120"/>
        </w:trPr>
        <w:tc>
          <w:tcPr>
            <w:tcW w:w="254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18" w:type="pct"/>
            <w:vMerge/>
            <w:tcBorders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7      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УВР за III четверть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результатах      перехода на новые образовательные стандарты ФГОС СОО.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 организации и проведении итоговой аттестации в 2020г.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91005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допуске учащихся 9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и 11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классов к сдаче 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ГИА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</w:t>
            </w:r>
          </w:p>
        </w:tc>
      </w:tr>
      <w:tr w:rsidR="00F14F7D" w:rsidRPr="001F7A06" w:rsidTr="0091005F">
        <w:tc>
          <w:tcPr>
            <w:tcW w:w="254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 переводе  учащихся 1-8, 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10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классов.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 кл. руководители </w:t>
            </w:r>
          </w:p>
        </w:tc>
        <w:tc>
          <w:tcPr>
            <w:tcW w:w="618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Май </w:t>
            </w: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Итоги методической работы школы за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 работы школы за 2020-2021 учебный год,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Задачи школы по повышению эффективности и качества образовательного процесса в  2021 – 2022 учебном году.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плана работы школы на 2021-2022  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Проект учебного плана на 2021-2022 учебный год.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директор</w:t>
            </w:r>
          </w:p>
        </w:tc>
        <w:tc>
          <w:tcPr>
            <w:tcW w:w="618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F14F7D" w:rsidRPr="001F7A06" w:rsidRDefault="00F14F7D" w:rsidP="0000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F14F7D" w:rsidRPr="001F7A06" w:rsidTr="0091005F">
        <w:tc>
          <w:tcPr>
            <w:tcW w:w="25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8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</w:t>
            </w:r>
          </w:p>
        </w:tc>
        <w:tc>
          <w:tcPr>
            <w:tcW w:w="30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Педсовет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 выпуске учащихся 9-х 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и 11-х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классов, успешно сдавших экзамены за курс основной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и средней 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школы.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основного</w:t>
            </w:r>
            <w:r w:rsidR="0091005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и среднего</w:t>
            </w: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общего образования.</w:t>
            </w:r>
          </w:p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 выдаче аттестатов особого образца.</w:t>
            </w:r>
          </w:p>
        </w:tc>
        <w:tc>
          <w:tcPr>
            <w:tcW w:w="108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зам. директора по УВР</w:t>
            </w:r>
          </w:p>
        </w:tc>
        <w:tc>
          <w:tcPr>
            <w:tcW w:w="61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14F7D" w:rsidRPr="001F7A06" w:rsidRDefault="00F14F7D" w:rsidP="000011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F7A0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июнь</w:t>
            </w:r>
          </w:p>
        </w:tc>
      </w:tr>
    </w:tbl>
    <w:p w:rsidR="00F14F7D" w:rsidRDefault="00F14F7D" w:rsidP="00F14F7D">
      <w:pPr>
        <w:pStyle w:val="a3"/>
        <w:rPr>
          <w:b/>
          <w:szCs w:val="18"/>
        </w:rPr>
      </w:pPr>
    </w:p>
    <w:p w:rsidR="00F14F7D" w:rsidRDefault="00F14F7D" w:rsidP="00F14F7D">
      <w:pPr>
        <w:pStyle w:val="a3"/>
        <w:jc w:val="right"/>
        <w:rPr>
          <w:b/>
          <w:szCs w:val="18"/>
        </w:rPr>
      </w:pPr>
    </w:p>
    <w:p w:rsidR="00F14F7D" w:rsidRDefault="00F14F7D" w:rsidP="00F14F7D">
      <w:pPr>
        <w:rPr>
          <w:sz w:val="18"/>
          <w:szCs w:val="18"/>
        </w:rPr>
      </w:pPr>
    </w:p>
    <w:sectPr w:rsidR="00F14F7D" w:rsidSect="009100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F14F7D"/>
    <w:rsid w:val="0009166E"/>
    <w:rsid w:val="00465FEB"/>
    <w:rsid w:val="008A6C77"/>
    <w:rsid w:val="0091005F"/>
    <w:rsid w:val="00B25D8A"/>
    <w:rsid w:val="00C24B1F"/>
    <w:rsid w:val="00D960C1"/>
    <w:rsid w:val="00EC7D8B"/>
    <w:rsid w:val="00F1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F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14F7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B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Хан</cp:lastModifiedBy>
  <cp:revision>4</cp:revision>
  <dcterms:created xsi:type="dcterms:W3CDTF">2020-09-08T07:26:00Z</dcterms:created>
  <dcterms:modified xsi:type="dcterms:W3CDTF">2020-12-05T12:39:00Z</dcterms:modified>
</cp:coreProperties>
</file>